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45" w:type="dxa"/>
        <w:tblLook w:val="00A0" w:firstRow="1" w:lastRow="0" w:firstColumn="1" w:lastColumn="0" w:noHBand="0" w:noVBand="0"/>
      </w:tblPr>
      <w:tblGrid>
        <w:gridCol w:w="3331"/>
        <w:gridCol w:w="4182"/>
        <w:gridCol w:w="11232"/>
      </w:tblGrid>
      <w:tr w:rsidR="00ED2D1F" w:rsidRPr="00B921B0" w14:paraId="4F973FCC" w14:textId="77777777" w:rsidTr="00ED2D1F">
        <w:tc>
          <w:tcPr>
            <w:tcW w:w="3331" w:type="dxa"/>
          </w:tcPr>
          <w:p w14:paraId="0AB038AF" w14:textId="77777777" w:rsidR="00ED2D1F" w:rsidRPr="00B921B0" w:rsidRDefault="00ED2D1F" w:rsidP="00ED2D1F">
            <w:pPr>
              <w:tabs>
                <w:tab w:val="left" w:pos="1897"/>
              </w:tabs>
              <w:ind w:right="-315"/>
              <w:rPr>
                <w:szCs w:val="28"/>
              </w:rPr>
            </w:pPr>
          </w:p>
        </w:tc>
        <w:tc>
          <w:tcPr>
            <w:tcW w:w="4182" w:type="dxa"/>
          </w:tcPr>
          <w:p w14:paraId="257B5B15" w14:textId="77777777" w:rsidR="00ED2D1F" w:rsidRPr="00B921B0" w:rsidRDefault="00ED2D1F" w:rsidP="00ED2D1F">
            <w:pPr>
              <w:tabs>
                <w:tab w:val="left" w:pos="1897"/>
              </w:tabs>
              <w:ind w:right="-315"/>
              <w:rPr>
                <w:szCs w:val="28"/>
              </w:rPr>
            </w:pPr>
          </w:p>
        </w:tc>
        <w:tc>
          <w:tcPr>
            <w:tcW w:w="11232" w:type="dxa"/>
          </w:tcPr>
          <w:p w14:paraId="0861EF60" w14:textId="77777777" w:rsidR="00ED2D1F" w:rsidRPr="00B921B0" w:rsidRDefault="00ED2D1F" w:rsidP="00ED2D1F">
            <w:pPr>
              <w:tabs>
                <w:tab w:val="left" w:pos="1897"/>
              </w:tabs>
              <w:ind w:right="-315" w:hanging="221"/>
              <w:jc w:val="center"/>
              <w:rPr>
                <w:szCs w:val="28"/>
              </w:rPr>
            </w:pPr>
            <w:r w:rsidRPr="00B921B0">
              <w:rPr>
                <w:szCs w:val="28"/>
              </w:rPr>
              <w:t>ПРИЛОЖЕНИЕ 1</w:t>
            </w:r>
          </w:p>
          <w:p w14:paraId="3028F8F0" w14:textId="77777777" w:rsidR="00ED2D1F" w:rsidRPr="00B921B0" w:rsidRDefault="00ED2D1F" w:rsidP="00ED2D1F">
            <w:pPr>
              <w:tabs>
                <w:tab w:val="left" w:pos="1897"/>
              </w:tabs>
              <w:ind w:right="-315" w:hanging="221"/>
              <w:jc w:val="center"/>
              <w:rPr>
                <w:szCs w:val="28"/>
              </w:rPr>
            </w:pPr>
            <w:r w:rsidRPr="00B921B0">
              <w:rPr>
                <w:szCs w:val="28"/>
              </w:rPr>
              <w:t xml:space="preserve">к решению региональной службы </w:t>
            </w:r>
            <w:r w:rsidRPr="00B921B0">
              <w:rPr>
                <w:szCs w:val="28"/>
              </w:rPr>
              <w:br/>
              <w:t xml:space="preserve">по тарифам Нижегородской области </w:t>
            </w:r>
          </w:p>
          <w:p w14:paraId="2EE2D878" w14:textId="615DDF45" w:rsidR="00ED2D1F" w:rsidRPr="00EB16E2" w:rsidRDefault="00ED2D1F" w:rsidP="00ED2D1F">
            <w:pPr>
              <w:tabs>
                <w:tab w:val="left" w:pos="1897"/>
              </w:tabs>
              <w:ind w:right="-315" w:hanging="221"/>
              <w:jc w:val="center"/>
              <w:rPr>
                <w:szCs w:val="28"/>
              </w:rPr>
            </w:pPr>
            <w:r w:rsidRPr="00B921B0">
              <w:rPr>
                <w:szCs w:val="28"/>
              </w:rPr>
              <w:t xml:space="preserve">от </w:t>
            </w:r>
            <w:r>
              <w:rPr>
                <w:szCs w:val="28"/>
              </w:rPr>
              <w:t>4 марта 2026 г.</w:t>
            </w:r>
            <w:r w:rsidRPr="00B921B0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="00534B17">
              <w:rPr>
                <w:szCs w:val="28"/>
              </w:rPr>
              <w:t>9/1</w:t>
            </w:r>
          </w:p>
        </w:tc>
      </w:tr>
    </w:tbl>
    <w:p w14:paraId="78774488" w14:textId="77777777" w:rsidR="00ED2D1F" w:rsidRPr="00B921B0" w:rsidRDefault="00ED2D1F" w:rsidP="00ED2D1F">
      <w:pPr>
        <w:tabs>
          <w:tab w:val="left" w:pos="1897"/>
        </w:tabs>
        <w:ind w:right="-315"/>
        <w:rPr>
          <w:b/>
          <w:bCs/>
          <w:szCs w:val="28"/>
        </w:rPr>
      </w:pPr>
    </w:p>
    <w:p w14:paraId="128D03EE" w14:textId="77777777" w:rsidR="00ED2D1F" w:rsidRPr="00EB16E2" w:rsidRDefault="00ED2D1F" w:rsidP="00ED2D1F">
      <w:pPr>
        <w:ind w:left="567" w:right="-315"/>
        <w:jc w:val="center"/>
        <w:rPr>
          <w:b/>
          <w:szCs w:val="28"/>
          <w:lang w:eastAsia="en-US"/>
        </w:rPr>
      </w:pPr>
      <w:r w:rsidRPr="00F94A9C">
        <w:rPr>
          <w:b/>
          <w:szCs w:val="28"/>
          <w:lang w:eastAsia="en-US"/>
        </w:rPr>
        <w:t xml:space="preserve">Долгосрочные параметры регулирования в сфере </w:t>
      </w:r>
      <w:r>
        <w:rPr>
          <w:b/>
          <w:szCs w:val="28"/>
          <w:lang w:eastAsia="en-US"/>
        </w:rPr>
        <w:t>холодного водоснабжения</w:t>
      </w:r>
      <w:r w:rsidRPr="00F94A9C">
        <w:rPr>
          <w:b/>
          <w:szCs w:val="28"/>
          <w:lang w:eastAsia="en-US"/>
        </w:rPr>
        <w:br/>
      </w:r>
      <w:r>
        <w:rPr>
          <w:b/>
          <w:szCs w:val="28"/>
        </w:rPr>
        <w:t xml:space="preserve">на территории административно-территориального образования Новинский сельсовет </w:t>
      </w:r>
      <w:r w:rsidRPr="00ED44BA">
        <w:rPr>
          <w:b/>
          <w:szCs w:val="28"/>
        </w:rPr>
        <w:t xml:space="preserve">городского округа город </w:t>
      </w:r>
      <w:r>
        <w:rPr>
          <w:b/>
          <w:szCs w:val="28"/>
        </w:rPr>
        <w:t>Нижний Новгород</w:t>
      </w:r>
      <w:r w:rsidRPr="001E6FD6">
        <w:rPr>
          <w:b/>
          <w:szCs w:val="28"/>
        </w:rPr>
        <w:t xml:space="preserve"> </w:t>
      </w:r>
      <w:r w:rsidRPr="001E6FD6">
        <w:rPr>
          <w:b/>
        </w:rPr>
        <w:t xml:space="preserve">для </w:t>
      </w:r>
      <w:r w:rsidRPr="00942CE7">
        <w:rPr>
          <w:b/>
        </w:rPr>
        <w:t xml:space="preserve">АКЦИОНЕРНОГО ОБЩЕСТВА «ОБЪЕДИНЕННЫЙ КОММУНАЛЬНЫЙ ОПЕРАТОР» (ИНН 5257087027), г. Нижний Новгород, определенные концессионным соглашением </w:t>
      </w:r>
      <w:r w:rsidRPr="00540C66">
        <w:rPr>
          <w:b/>
        </w:rPr>
        <w:t>от 25 декабря 2025 г. № 375-П</w:t>
      </w:r>
      <w:r w:rsidRPr="00942CE7">
        <w:rPr>
          <w:b/>
        </w:rPr>
        <w:t xml:space="preserve">, на период 2026 – 2038 годов </w:t>
      </w:r>
    </w:p>
    <w:p w14:paraId="46DC71F1" w14:textId="77777777" w:rsidR="00ED2D1F" w:rsidRDefault="00ED2D1F" w:rsidP="00ED2D1F">
      <w:pPr>
        <w:ind w:right="-315"/>
        <w:jc w:val="center"/>
        <w:rPr>
          <w:b/>
          <w:szCs w:val="28"/>
          <w:lang w:eastAsia="en-US"/>
        </w:rPr>
      </w:pPr>
    </w:p>
    <w:tbl>
      <w:tblPr>
        <w:tblW w:w="5151" w:type="pct"/>
        <w:tblLook w:val="04A0" w:firstRow="1" w:lastRow="0" w:firstColumn="1" w:lastColumn="0" w:noHBand="0" w:noVBand="1"/>
      </w:tblPr>
      <w:tblGrid>
        <w:gridCol w:w="656"/>
        <w:gridCol w:w="1247"/>
        <w:gridCol w:w="1302"/>
        <w:gridCol w:w="1204"/>
        <w:gridCol w:w="2650"/>
        <w:gridCol w:w="2250"/>
        <w:gridCol w:w="3199"/>
        <w:gridCol w:w="1533"/>
        <w:gridCol w:w="2098"/>
      </w:tblGrid>
      <w:tr w:rsidR="00ED2D1F" w:rsidRPr="00ED2D1F" w14:paraId="6A49C764" w14:textId="77777777" w:rsidTr="00ED2D1F">
        <w:trPr>
          <w:trHeight w:val="388"/>
          <w:tblHeader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F20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Год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01A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Базовый уровень операционных расходов (в ценах 2024 года)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7C2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FE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 xml:space="preserve">Нормативный уровень прибыли 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02E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Показатели качества воды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6D8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03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Показатели энергетической эффективности</w:t>
            </w:r>
          </w:p>
        </w:tc>
      </w:tr>
      <w:tr w:rsidR="00ED2D1F" w:rsidRPr="00ED2D1F" w14:paraId="323B59C8" w14:textId="77777777" w:rsidTr="00ED2D1F">
        <w:trPr>
          <w:trHeight w:val="2427"/>
          <w:tblHeader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449C" w14:textId="77777777" w:rsidR="00ED2D1F" w:rsidRPr="00ED2D1F" w:rsidRDefault="00ED2D1F" w:rsidP="00A456B3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E320" w14:textId="77777777" w:rsidR="00ED2D1F" w:rsidRPr="00ED2D1F" w:rsidRDefault="00ED2D1F" w:rsidP="00A456B3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FCEB" w14:textId="77777777" w:rsidR="00ED2D1F" w:rsidRPr="00ED2D1F" w:rsidRDefault="00ED2D1F" w:rsidP="00A456B3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95A" w14:textId="77777777" w:rsidR="00ED2D1F" w:rsidRPr="00ED2D1F" w:rsidRDefault="00ED2D1F" w:rsidP="00A456B3">
            <w:pPr>
              <w:rPr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ABB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3B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(по микробиологическим показателям)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99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B25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F9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объема, транспортируемой воды</w:t>
            </w:r>
          </w:p>
        </w:tc>
      </w:tr>
      <w:tr w:rsidR="00ED2D1F" w:rsidRPr="00ED2D1F" w14:paraId="7B4AC567" w14:textId="77777777" w:rsidTr="00ED2D1F">
        <w:trPr>
          <w:trHeight w:val="303"/>
          <w:tblHeader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1F68" w14:textId="77777777" w:rsidR="00ED2D1F" w:rsidRPr="00ED2D1F" w:rsidRDefault="00ED2D1F" w:rsidP="00A456B3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92C6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тыс. руб.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A66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634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AA7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D97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BD1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ед./км.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CFB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EB6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кВт*ч/</w:t>
            </w:r>
            <w:proofErr w:type="spellStart"/>
            <w:r w:rsidRPr="00ED2D1F">
              <w:rPr>
                <w:sz w:val="16"/>
                <w:szCs w:val="16"/>
              </w:rPr>
              <w:t>куб.м</w:t>
            </w:r>
            <w:proofErr w:type="spellEnd"/>
            <w:r w:rsidRPr="00ED2D1F">
              <w:rPr>
                <w:sz w:val="16"/>
                <w:szCs w:val="16"/>
              </w:rPr>
              <w:t>.</w:t>
            </w:r>
          </w:p>
        </w:tc>
      </w:tr>
      <w:tr w:rsidR="00ED2D1F" w:rsidRPr="00ED2D1F" w14:paraId="43E22FE8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EB56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4A3D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D3B6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C6E2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C96C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23A5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5363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1,34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C786D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15,0%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AEC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5901C1D3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BDC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8E1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68B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DB7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A8F7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DBDC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5C844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1,31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0BE3B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14,9%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BC1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580176C6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99D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2028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8CF2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AF07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2D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9D7F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F0B3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E8A8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4804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14,9%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28F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6DFB91EE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5FD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2029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D4F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D13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CBE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4542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C4F7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0EA5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AACD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14,8%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D9B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6A742D8B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3DE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12FD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678D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66636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BEF7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B8B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E660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CE5B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14,8%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D5A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3952F4DA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2636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8AA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385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A3D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C81E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1952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3BF3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BE78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14,7%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8076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2B468973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1BB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66F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C96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04CA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AAE5D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008F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5BEA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F15D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14,7%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5631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4B1B6A1E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6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D22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F4E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BCC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7FD3B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A793B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99A2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AF20D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14,6%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C58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0C866DB2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EE1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F4F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98C1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FD9B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3FB33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8AFD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E9C8D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8B811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14,6%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652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63A57E8C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FCD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856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02C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933E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06A2B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5D9B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F645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1,08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8D29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14,5%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D02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7254309E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AFE7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121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397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5C27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2B542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0973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6FF70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1,04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24454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14,5%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1FC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5605E629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0C12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CCF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923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33A0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6E34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A23F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36ACB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1,01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4A4F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14,4%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92E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  <w:tr w:rsidR="00ED2D1F" w:rsidRPr="00ED2D1F" w14:paraId="4C52DDD7" w14:textId="77777777" w:rsidTr="00ED2D1F">
        <w:trPr>
          <w:trHeight w:val="2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93D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2038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EDAF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7 159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2419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9E8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1C43C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2232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5%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BD55A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0,98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4C865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14,4%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9758" w14:textId="77777777" w:rsidR="00ED2D1F" w:rsidRPr="00ED2D1F" w:rsidRDefault="00ED2D1F" w:rsidP="00A456B3">
            <w:pPr>
              <w:jc w:val="center"/>
              <w:rPr>
                <w:sz w:val="16"/>
                <w:szCs w:val="16"/>
              </w:rPr>
            </w:pPr>
            <w:r w:rsidRPr="00ED2D1F">
              <w:rPr>
                <w:sz w:val="16"/>
                <w:szCs w:val="16"/>
              </w:rPr>
              <w:t>1,10</w:t>
            </w:r>
          </w:p>
        </w:tc>
      </w:tr>
    </w:tbl>
    <w:p w14:paraId="221556E7" w14:textId="77777777" w:rsidR="00ED2D1F" w:rsidRDefault="00ED2D1F" w:rsidP="00ED2D1F">
      <w:pPr>
        <w:jc w:val="center"/>
        <w:rPr>
          <w:b/>
          <w:szCs w:val="28"/>
          <w:lang w:eastAsia="en-US"/>
        </w:rPr>
      </w:pPr>
    </w:p>
    <w:tbl>
      <w:tblPr>
        <w:tblW w:w="15451" w:type="dxa"/>
        <w:tblLook w:val="00A0" w:firstRow="1" w:lastRow="0" w:firstColumn="1" w:lastColumn="0" w:noHBand="0" w:noVBand="0"/>
      </w:tblPr>
      <w:tblGrid>
        <w:gridCol w:w="3331"/>
        <w:gridCol w:w="888"/>
        <w:gridCol w:w="11232"/>
      </w:tblGrid>
      <w:tr w:rsidR="00ED2D1F" w:rsidRPr="00B921B0" w14:paraId="7B270189" w14:textId="77777777" w:rsidTr="00ED2D1F">
        <w:tc>
          <w:tcPr>
            <w:tcW w:w="3331" w:type="dxa"/>
          </w:tcPr>
          <w:p w14:paraId="27B38E92" w14:textId="77777777" w:rsidR="00ED2D1F" w:rsidRPr="00B921B0" w:rsidRDefault="00ED2D1F" w:rsidP="00A456B3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888" w:type="dxa"/>
          </w:tcPr>
          <w:p w14:paraId="2E7148CA" w14:textId="77777777" w:rsidR="00ED2D1F" w:rsidRPr="00B921B0" w:rsidRDefault="00ED2D1F" w:rsidP="00A456B3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11232" w:type="dxa"/>
          </w:tcPr>
          <w:p w14:paraId="4B022761" w14:textId="77777777" w:rsidR="00ED2D1F" w:rsidRPr="00B921B0" w:rsidRDefault="00ED2D1F" w:rsidP="00ED2D1F">
            <w:pPr>
              <w:tabs>
                <w:tab w:val="left" w:pos="1897"/>
              </w:tabs>
              <w:ind w:left="6867" w:hanging="284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921B0">
              <w:rPr>
                <w:szCs w:val="28"/>
              </w:rPr>
              <w:t>РИЛОЖЕНИЕ 2</w:t>
            </w:r>
          </w:p>
          <w:p w14:paraId="2CAD7E58" w14:textId="77777777" w:rsidR="00ED2D1F" w:rsidRPr="00B921B0" w:rsidRDefault="00ED2D1F" w:rsidP="00ED2D1F">
            <w:pPr>
              <w:tabs>
                <w:tab w:val="left" w:pos="1897"/>
              </w:tabs>
              <w:ind w:left="6867" w:hanging="284"/>
              <w:jc w:val="center"/>
              <w:rPr>
                <w:szCs w:val="28"/>
              </w:rPr>
            </w:pPr>
            <w:r w:rsidRPr="00B921B0">
              <w:rPr>
                <w:szCs w:val="28"/>
              </w:rPr>
              <w:t xml:space="preserve">к решению региональной службы по тарифам Нижегородской области </w:t>
            </w:r>
          </w:p>
          <w:p w14:paraId="16D4C219" w14:textId="694B540C" w:rsidR="00ED2D1F" w:rsidRPr="00EB16E2" w:rsidRDefault="00ED2D1F" w:rsidP="00ED2D1F">
            <w:pPr>
              <w:tabs>
                <w:tab w:val="left" w:pos="1897"/>
              </w:tabs>
              <w:ind w:left="6867" w:hanging="284"/>
              <w:jc w:val="center"/>
              <w:rPr>
                <w:szCs w:val="28"/>
              </w:rPr>
            </w:pPr>
            <w:r>
              <w:rPr>
                <w:szCs w:val="28"/>
              </w:rPr>
              <w:t>от 4 марта 2026 г.</w:t>
            </w:r>
            <w:r w:rsidRPr="00B921B0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="00534B17">
              <w:rPr>
                <w:szCs w:val="28"/>
              </w:rPr>
              <w:t>9/1</w:t>
            </w:r>
          </w:p>
        </w:tc>
      </w:tr>
    </w:tbl>
    <w:p w14:paraId="2272D769" w14:textId="77777777" w:rsidR="00ED2D1F" w:rsidRDefault="00ED2D1F" w:rsidP="00ED2D1F">
      <w:pPr>
        <w:tabs>
          <w:tab w:val="left" w:pos="1897"/>
        </w:tabs>
        <w:rPr>
          <w:szCs w:val="28"/>
        </w:rPr>
      </w:pPr>
    </w:p>
    <w:p w14:paraId="2ABEADB0" w14:textId="77777777" w:rsidR="00ED2D1F" w:rsidRPr="00EB16E2" w:rsidRDefault="00ED2D1F" w:rsidP="00ED2D1F">
      <w:pPr>
        <w:ind w:left="567" w:right="-173" w:hanging="567"/>
        <w:jc w:val="center"/>
        <w:rPr>
          <w:b/>
          <w:szCs w:val="28"/>
          <w:lang w:eastAsia="en-US"/>
        </w:rPr>
      </w:pPr>
      <w:r w:rsidRPr="00EB16E2">
        <w:rPr>
          <w:b/>
          <w:szCs w:val="28"/>
          <w:lang w:eastAsia="en-US"/>
        </w:rPr>
        <w:t xml:space="preserve">Долгосрочные параметры регулирования в сфере холодного водоснабжения </w:t>
      </w:r>
      <w:r w:rsidRPr="00EB16E2">
        <w:rPr>
          <w:b/>
          <w:szCs w:val="28"/>
          <w:lang w:eastAsia="en-US"/>
        </w:rPr>
        <w:br/>
      </w:r>
      <w:r w:rsidRPr="00540C66">
        <w:rPr>
          <w:b/>
          <w:szCs w:val="28"/>
        </w:rPr>
        <w:t>на территории Автозаводского района г. Нижнего Новгорода</w:t>
      </w:r>
      <w:r>
        <w:rPr>
          <w:b/>
          <w:szCs w:val="28"/>
        </w:rPr>
        <w:t xml:space="preserve"> </w:t>
      </w:r>
      <w:r w:rsidRPr="001E6FD6">
        <w:rPr>
          <w:b/>
        </w:rPr>
        <w:t xml:space="preserve">для </w:t>
      </w:r>
      <w:r w:rsidRPr="00942CE7">
        <w:rPr>
          <w:b/>
        </w:rPr>
        <w:t xml:space="preserve">АКЦИОНЕРНОГО ОБЩЕСТВА «ОБЪЕДИНЕННЫЙ КОММУНАЛЬНЫЙ ОПЕРАТОР» (ИНН 5257087027), г. Нижний Новгород, определенные концессионным соглашением </w:t>
      </w:r>
      <w:r w:rsidRPr="00540C66">
        <w:rPr>
          <w:b/>
        </w:rPr>
        <w:t>от 25 декабря 2025 г. № 375-П</w:t>
      </w:r>
      <w:r w:rsidRPr="00942CE7">
        <w:rPr>
          <w:b/>
        </w:rPr>
        <w:t xml:space="preserve">, на период 2026 – 2038 годов </w:t>
      </w:r>
    </w:p>
    <w:p w14:paraId="701A0AE8" w14:textId="77777777" w:rsidR="00ED2D1F" w:rsidRPr="00B921B0" w:rsidRDefault="00ED2D1F" w:rsidP="00ED2D1F">
      <w:pPr>
        <w:ind w:right="-598"/>
        <w:jc w:val="center"/>
        <w:rPr>
          <w:szCs w:val="28"/>
          <w:lang w:eastAsia="en-US"/>
        </w:rPr>
      </w:pPr>
    </w:p>
    <w:tbl>
      <w:tblPr>
        <w:tblW w:w="5140" w:type="pct"/>
        <w:tblLook w:val="04A0" w:firstRow="1" w:lastRow="0" w:firstColumn="1" w:lastColumn="0" w:noHBand="0" w:noVBand="1"/>
      </w:tblPr>
      <w:tblGrid>
        <w:gridCol w:w="544"/>
        <w:gridCol w:w="1230"/>
        <w:gridCol w:w="1285"/>
        <w:gridCol w:w="1192"/>
        <w:gridCol w:w="2870"/>
        <w:gridCol w:w="2200"/>
        <w:gridCol w:w="3318"/>
        <w:gridCol w:w="1517"/>
        <w:gridCol w:w="1949"/>
      </w:tblGrid>
      <w:tr w:rsidR="00ED2D1F" w:rsidRPr="000D781E" w14:paraId="0B71FAF6" w14:textId="77777777" w:rsidTr="00615D1C">
        <w:trPr>
          <w:trHeight w:val="591"/>
          <w:tblHeader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5B8C" w14:textId="77777777" w:rsidR="00ED2D1F" w:rsidRPr="000D781E" w:rsidRDefault="00ED2D1F" w:rsidP="00ED2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C7A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Базовый уровень операционных расходов (в ценах 2024 года)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0C1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C84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 xml:space="preserve">Нормативный уровень прибыли 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5A4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Показатели качества воды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4D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6B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Показатели энергетической эффективности</w:t>
            </w:r>
          </w:p>
        </w:tc>
      </w:tr>
      <w:tr w:rsidR="00ED2D1F" w:rsidRPr="000D781E" w14:paraId="68292EB9" w14:textId="77777777" w:rsidTr="00615D1C">
        <w:trPr>
          <w:trHeight w:val="2231"/>
          <w:tblHeader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6DA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479D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1146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FF5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9F9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575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(по микробиологическим показателям)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74E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3B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0C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объема, транспортируемой воды</w:t>
            </w:r>
          </w:p>
        </w:tc>
      </w:tr>
      <w:tr w:rsidR="00ED2D1F" w:rsidRPr="000D781E" w14:paraId="0EB488EF" w14:textId="77777777" w:rsidTr="00615D1C">
        <w:trPr>
          <w:trHeight w:val="95"/>
          <w:tblHeader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6466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53D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BD6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62D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D72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C9F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E2C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ед./км.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6C5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794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кВт*ч/</w:t>
            </w:r>
            <w:proofErr w:type="spellStart"/>
            <w:r w:rsidRPr="000D781E">
              <w:rPr>
                <w:color w:val="000000" w:themeColor="text1"/>
                <w:sz w:val="16"/>
                <w:szCs w:val="16"/>
              </w:rPr>
              <w:t>куб.м</w:t>
            </w:r>
            <w:proofErr w:type="spellEnd"/>
            <w:r w:rsidRPr="000D781E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ED2D1F" w:rsidRPr="000D781E" w14:paraId="5F8A6B47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F5E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071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7E05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1B2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BC3A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E223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30FB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FA03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9,1%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81E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25EE158E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7B3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4FC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9A57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6D9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13B6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FBAB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A434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434D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9,0%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F68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03BD7F9C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A10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9AF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3323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754B" w14:textId="7BE5A000" w:rsidR="00ED2D1F" w:rsidRPr="000D781E" w:rsidRDefault="00AB3943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D2D1F"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2AE1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E6FA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DD00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17FA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94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56B9093F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439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A90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918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011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525D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9B78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334C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D662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C8B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595CB7A9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A92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186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9F0D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8EF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EADA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8357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8A5C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C5A9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65D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78177C26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A93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35C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2508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776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6BB7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32A5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BF81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A465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DD8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2648949C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C48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394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4F2A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971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60DD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DC07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D09B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9A63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65F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5B19C123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F82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644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F00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EAE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4A5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D711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8EFC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460E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E75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52215090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3A3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923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149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A3F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3528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105A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32CB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6454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EA3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1112597A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7A5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D66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4C1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300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E15B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40EE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BC22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51C8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3B4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64482717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528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90C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1C8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643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AB2B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794B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0EFB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94B6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5A2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04C19C06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B8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435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0AC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ECB6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E67C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098C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1255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3474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8,0%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2A7F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  <w:tr w:rsidR="00ED2D1F" w:rsidRPr="000D781E" w14:paraId="00874456" w14:textId="77777777" w:rsidTr="00615D1C">
        <w:trPr>
          <w:trHeight w:val="2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52F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B8B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3 784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E65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9BF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4848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D56E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5%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AF12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1,15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1F88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1B1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*</w:t>
            </w:r>
          </w:p>
        </w:tc>
      </w:tr>
    </w:tbl>
    <w:p w14:paraId="605537D6" w14:textId="77777777" w:rsidR="00ED2D1F" w:rsidRPr="00B921B0" w:rsidRDefault="00ED2D1F" w:rsidP="00ED2D1F">
      <w:pPr>
        <w:tabs>
          <w:tab w:val="left" w:pos="8940"/>
        </w:tabs>
        <w:rPr>
          <w:szCs w:val="28"/>
          <w:lang w:eastAsia="en-US"/>
        </w:rPr>
      </w:pPr>
      <w:r>
        <w:rPr>
          <w:szCs w:val="28"/>
        </w:rPr>
        <w:lastRenderedPageBreak/>
        <w:tab/>
      </w:r>
    </w:p>
    <w:tbl>
      <w:tblPr>
        <w:tblW w:w="15309" w:type="dxa"/>
        <w:tblLook w:val="00A0" w:firstRow="1" w:lastRow="0" w:firstColumn="1" w:lastColumn="0" w:noHBand="0" w:noVBand="0"/>
      </w:tblPr>
      <w:tblGrid>
        <w:gridCol w:w="3331"/>
        <w:gridCol w:w="888"/>
        <w:gridCol w:w="11090"/>
      </w:tblGrid>
      <w:tr w:rsidR="00ED2D1F" w:rsidRPr="00B921B0" w14:paraId="202864D3" w14:textId="77777777" w:rsidTr="00ED2D1F">
        <w:tc>
          <w:tcPr>
            <w:tcW w:w="3331" w:type="dxa"/>
          </w:tcPr>
          <w:p w14:paraId="404BE71B" w14:textId="77777777" w:rsidR="00ED2D1F" w:rsidRPr="00B921B0" w:rsidRDefault="00ED2D1F" w:rsidP="00A456B3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888" w:type="dxa"/>
          </w:tcPr>
          <w:p w14:paraId="3AEDDE5C" w14:textId="77777777" w:rsidR="00ED2D1F" w:rsidRPr="00B921B0" w:rsidRDefault="00ED2D1F" w:rsidP="00A456B3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11090" w:type="dxa"/>
          </w:tcPr>
          <w:p w14:paraId="52784A4F" w14:textId="77777777" w:rsidR="00ED2D1F" w:rsidRPr="00B921B0" w:rsidRDefault="00ED2D1F" w:rsidP="00ED2D1F">
            <w:pPr>
              <w:tabs>
                <w:tab w:val="left" w:pos="1897"/>
              </w:tabs>
              <w:ind w:left="6016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3</w:t>
            </w:r>
          </w:p>
          <w:p w14:paraId="6BC79F33" w14:textId="77777777" w:rsidR="00ED2D1F" w:rsidRPr="00B921B0" w:rsidRDefault="00ED2D1F" w:rsidP="00ED2D1F">
            <w:pPr>
              <w:tabs>
                <w:tab w:val="left" w:pos="1897"/>
              </w:tabs>
              <w:ind w:left="6016"/>
              <w:jc w:val="center"/>
              <w:rPr>
                <w:szCs w:val="28"/>
              </w:rPr>
            </w:pPr>
            <w:r w:rsidRPr="00B921B0">
              <w:rPr>
                <w:szCs w:val="28"/>
              </w:rPr>
              <w:t xml:space="preserve">к решению региональной службы по тарифам Нижегородской области </w:t>
            </w:r>
          </w:p>
          <w:p w14:paraId="643353F2" w14:textId="09E4457A" w:rsidR="00ED2D1F" w:rsidRPr="00EB16E2" w:rsidRDefault="00ED2D1F" w:rsidP="00ED2D1F">
            <w:pPr>
              <w:tabs>
                <w:tab w:val="left" w:pos="1897"/>
              </w:tabs>
              <w:ind w:left="6016"/>
              <w:jc w:val="center"/>
              <w:rPr>
                <w:szCs w:val="28"/>
              </w:rPr>
            </w:pPr>
            <w:r>
              <w:rPr>
                <w:szCs w:val="28"/>
              </w:rPr>
              <w:t>от 4 марта 2026 г.</w:t>
            </w:r>
            <w:r w:rsidRPr="00B921B0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="00534B17">
              <w:rPr>
                <w:szCs w:val="28"/>
              </w:rPr>
              <w:t>9/1</w:t>
            </w:r>
            <w:bookmarkStart w:id="0" w:name="_GoBack"/>
            <w:bookmarkEnd w:id="0"/>
          </w:p>
        </w:tc>
      </w:tr>
    </w:tbl>
    <w:p w14:paraId="48B0BA6F" w14:textId="77777777" w:rsidR="00ED2D1F" w:rsidRDefault="00ED2D1F" w:rsidP="00ED2D1F">
      <w:pPr>
        <w:jc w:val="center"/>
        <w:rPr>
          <w:b/>
          <w:szCs w:val="28"/>
          <w:lang w:eastAsia="en-US"/>
        </w:rPr>
      </w:pPr>
    </w:p>
    <w:p w14:paraId="3EED0E9D" w14:textId="77777777" w:rsidR="00ED2D1F" w:rsidRPr="00EB16E2" w:rsidRDefault="00ED2D1F" w:rsidP="00ED2D1F">
      <w:pPr>
        <w:ind w:left="567" w:right="-457"/>
        <w:jc w:val="center"/>
        <w:rPr>
          <w:b/>
          <w:szCs w:val="28"/>
          <w:lang w:eastAsia="en-US"/>
        </w:rPr>
      </w:pPr>
      <w:r w:rsidRPr="00F94A9C">
        <w:rPr>
          <w:b/>
          <w:szCs w:val="28"/>
          <w:lang w:eastAsia="en-US"/>
        </w:rPr>
        <w:t xml:space="preserve">Долгосрочные параметры регулирования в сфере </w:t>
      </w:r>
      <w:r>
        <w:rPr>
          <w:b/>
          <w:szCs w:val="28"/>
          <w:lang w:eastAsia="en-US"/>
        </w:rPr>
        <w:t>водоотведения</w:t>
      </w:r>
      <w:r w:rsidRPr="00F94A9C">
        <w:rPr>
          <w:b/>
          <w:szCs w:val="28"/>
          <w:lang w:eastAsia="en-US"/>
        </w:rPr>
        <w:br/>
      </w:r>
      <w:r>
        <w:rPr>
          <w:b/>
          <w:szCs w:val="28"/>
        </w:rPr>
        <w:t xml:space="preserve">на территории административно-территориального образования Новинский сельсовет </w:t>
      </w:r>
      <w:r w:rsidRPr="00ED44BA">
        <w:rPr>
          <w:b/>
          <w:szCs w:val="28"/>
        </w:rPr>
        <w:t xml:space="preserve">городского округа город </w:t>
      </w:r>
      <w:r>
        <w:rPr>
          <w:b/>
          <w:szCs w:val="28"/>
        </w:rPr>
        <w:t>Нижний Новгород</w:t>
      </w:r>
      <w:r w:rsidRPr="001E6FD6">
        <w:rPr>
          <w:b/>
          <w:szCs w:val="28"/>
        </w:rPr>
        <w:t xml:space="preserve"> </w:t>
      </w:r>
      <w:r w:rsidRPr="001E6FD6">
        <w:rPr>
          <w:b/>
        </w:rPr>
        <w:t xml:space="preserve">для </w:t>
      </w:r>
      <w:r w:rsidRPr="00942CE7">
        <w:rPr>
          <w:b/>
        </w:rPr>
        <w:t xml:space="preserve">АКЦИОНЕРНОГО ОБЩЕСТВА «ОБЪЕДИНЕННЫЙ КОММУНАЛЬНЫЙ ОПЕРАТОР» </w:t>
      </w:r>
      <w:r w:rsidR="00615D1C">
        <w:rPr>
          <w:b/>
        </w:rPr>
        <w:br/>
      </w:r>
      <w:r w:rsidRPr="00942CE7">
        <w:rPr>
          <w:b/>
        </w:rPr>
        <w:t xml:space="preserve">(ИНН 5257087027), г. Нижний Новгород, определенные концессионным соглашением </w:t>
      </w:r>
      <w:r w:rsidRPr="00540C66">
        <w:rPr>
          <w:b/>
        </w:rPr>
        <w:t>от 25 декабря 2025 г. № 375-П</w:t>
      </w:r>
      <w:r w:rsidRPr="00942CE7">
        <w:rPr>
          <w:b/>
        </w:rPr>
        <w:t xml:space="preserve">, </w:t>
      </w:r>
      <w:r>
        <w:rPr>
          <w:b/>
        </w:rPr>
        <w:br/>
      </w:r>
      <w:r w:rsidRPr="00942CE7">
        <w:rPr>
          <w:b/>
        </w:rPr>
        <w:t xml:space="preserve">на период 2026 – 2038 годов </w:t>
      </w:r>
    </w:p>
    <w:p w14:paraId="27567228" w14:textId="77777777" w:rsidR="00ED2D1F" w:rsidRDefault="00ED2D1F" w:rsidP="00ED2D1F">
      <w:pPr>
        <w:tabs>
          <w:tab w:val="left" w:pos="5535"/>
        </w:tabs>
        <w:rPr>
          <w:szCs w:val="28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8"/>
        <w:gridCol w:w="1222"/>
        <w:gridCol w:w="1272"/>
        <w:gridCol w:w="1504"/>
        <w:gridCol w:w="3199"/>
        <w:gridCol w:w="2936"/>
        <w:gridCol w:w="2062"/>
        <w:gridCol w:w="2673"/>
      </w:tblGrid>
      <w:tr w:rsidR="00ED2D1F" w:rsidRPr="000D781E" w14:paraId="1B5CD168" w14:textId="77777777" w:rsidTr="00615D1C">
        <w:trPr>
          <w:trHeight w:val="557"/>
          <w:tblHeader/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2932" w14:textId="77777777" w:rsidR="00ED2D1F" w:rsidRPr="000D781E" w:rsidRDefault="00ED2D1F" w:rsidP="00615D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3A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Базовый уровень операционных расходов (в ценах 2024 года)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D13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7B6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 xml:space="preserve">Нормативный уровень прибыли 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B2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 xml:space="preserve">Показатели качества </w:t>
            </w:r>
            <w:proofErr w:type="spellStart"/>
            <w:r w:rsidRPr="000D781E">
              <w:rPr>
                <w:color w:val="000000" w:themeColor="text1"/>
                <w:sz w:val="16"/>
                <w:szCs w:val="16"/>
                <w:lang w:val="en-US"/>
              </w:rPr>
              <w:t>сточных</w:t>
            </w:r>
            <w:proofErr w:type="spellEnd"/>
            <w:r w:rsidRPr="000D781E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D781E">
              <w:rPr>
                <w:color w:val="000000" w:themeColor="text1"/>
                <w:sz w:val="16"/>
                <w:szCs w:val="16"/>
                <w:lang w:val="en-US"/>
              </w:rPr>
              <w:t>вод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C44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CFD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Показатели энергетической эффективности</w:t>
            </w:r>
          </w:p>
        </w:tc>
      </w:tr>
      <w:tr w:rsidR="00615D1C" w:rsidRPr="000D781E" w14:paraId="7B8D09D4" w14:textId="77777777" w:rsidTr="00615D1C">
        <w:trPr>
          <w:trHeight w:val="1399"/>
          <w:tblHeader/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5101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857B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8BAA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B347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7F4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F5B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BD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245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</w:tr>
      <w:tr w:rsidR="00615D1C" w:rsidRPr="000D781E" w14:paraId="72082F93" w14:textId="77777777" w:rsidTr="00615D1C">
        <w:trPr>
          <w:trHeight w:val="276"/>
          <w:tblHeader/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87E" w14:textId="77777777" w:rsidR="00ED2D1F" w:rsidRPr="000D781E" w:rsidRDefault="00ED2D1F" w:rsidP="00A456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BAF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76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D9F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1EB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423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2B7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ед./км.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B0F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кВт*ч/</w:t>
            </w:r>
            <w:proofErr w:type="spellStart"/>
            <w:r w:rsidRPr="000D781E">
              <w:rPr>
                <w:color w:val="000000" w:themeColor="text1"/>
                <w:sz w:val="16"/>
                <w:szCs w:val="16"/>
              </w:rPr>
              <w:t>куб.м</w:t>
            </w:r>
            <w:proofErr w:type="spellEnd"/>
          </w:p>
        </w:tc>
      </w:tr>
      <w:tr w:rsidR="00615D1C" w:rsidRPr="000D781E" w14:paraId="4FEA7CA6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028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C7A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3D86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21B52" w14:textId="05F9A89E" w:rsidR="00ED2D1F" w:rsidRPr="000D781E" w:rsidRDefault="00742328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D2D1F"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EF73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56,0%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E344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8259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4,46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7DD1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25539500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C15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2536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5F81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B52A" w14:textId="23C72BC6" w:rsidR="00ED2D1F" w:rsidRPr="000D781E" w:rsidRDefault="00AB3943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D2D1F"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4D20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56,0%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9C16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DD0F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4,44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60B7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3D49B4AF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EBA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560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42E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E80A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0D781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9D15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56,0%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0040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7D7E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4,42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1FAA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2A1C433E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A2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6261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5A7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ECC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18A0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7F79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1602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4,40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26FE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7485E1DC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63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196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877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AE6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D642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86D8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FD9A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4,38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E635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3EE9D839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C4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C2DA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73C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9373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7187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3240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A692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4,36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FD42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225BB886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D23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0A6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BFDE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AE5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8981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EE18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EBC9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4,33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6418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35D331DD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AB2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D7D3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A23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AA3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4D29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0054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782DC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3F46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5592E00D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B21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0F2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6E2C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98B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D8A6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2ACA4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5DDA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4,27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533D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0F5F3251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32D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D71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98E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0AB3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41F0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78AD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871E0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4,23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78892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48973E37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08C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420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43BC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9D67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4520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BE00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E9F0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7766E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69EEC855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9F2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10A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F2C9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046D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0A9BB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C469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19,0%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C2E7F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4,17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0A7B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  <w:tr w:rsidR="00615D1C" w:rsidRPr="000D781E" w14:paraId="0ED93493" w14:textId="77777777" w:rsidTr="00615D1C">
        <w:trPr>
          <w:trHeight w:val="276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4F35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2038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34E10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7 853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A34A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21E1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77FF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37,5%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50EA8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19.0%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01A66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4,14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18CF3" w14:textId="77777777" w:rsidR="00ED2D1F" w:rsidRPr="000D781E" w:rsidRDefault="00ED2D1F" w:rsidP="00A456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781E">
              <w:rPr>
                <w:color w:val="000000" w:themeColor="text1"/>
                <w:sz w:val="16"/>
                <w:szCs w:val="16"/>
              </w:rPr>
              <w:t>0,30</w:t>
            </w:r>
          </w:p>
        </w:tc>
      </w:tr>
    </w:tbl>
    <w:p w14:paraId="3DC2AD44" w14:textId="77777777" w:rsidR="00D80C2C" w:rsidRDefault="00D80C2C" w:rsidP="00ED2D1F"/>
    <w:sectPr w:rsidR="00D80C2C" w:rsidSect="00ED2D1F">
      <w:pgSz w:w="16838" w:h="11906" w:orient="landscape" w:code="9"/>
      <w:pgMar w:top="993" w:right="962" w:bottom="426" w:left="426" w:header="425" w:footer="72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1F"/>
    <w:rsid w:val="000742A0"/>
    <w:rsid w:val="0017391A"/>
    <w:rsid w:val="0039551F"/>
    <w:rsid w:val="004438CD"/>
    <w:rsid w:val="00534B17"/>
    <w:rsid w:val="00615D1C"/>
    <w:rsid w:val="00742328"/>
    <w:rsid w:val="007600F5"/>
    <w:rsid w:val="00AB3943"/>
    <w:rsid w:val="00D80C2C"/>
    <w:rsid w:val="00E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C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39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391A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39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39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39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9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9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39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391A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39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39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39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9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9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A936-7872-4E4F-A15C-313D6816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Владимировна</dc:creator>
  <cp:keywords/>
  <dc:description/>
  <cp:lastModifiedBy>Наместникова Светлана Владимировна</cp:lastModifiedBy>
  <cp:revision>3</cp:revision>
  <dcterms:created xsi:type="dcterms:W3CDTF">2026-02-25T09:43:00Z</dcterms:created>
  <dcterms:modified xsi:type="dcterms:W3CDTF">2026-03-02T11:56:00Z</dcterms:modified>
</cp:coreProperties>
</file>